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83FF6B" w14:textId="1F54A888" w:rsidR="00D00774" w:rsidRPr="00B85A08" w:rsidRDefault="007621AB">
      <w:pPr>
        <w:rPr>
          <w:rFonts w:ascii="Times New Roman" w:hAnsi="Times New Roman" w:cs="Times New Roman"/>
        </w:rPr>
      </w:pPr>
      <w:bookmarkStart w:id="0" w:name="_GoBack"/>
      <w:r w:rsidRPr="00B85A08">
        <w:rPr>
          <w:rFonts w:ascii="Times New Roman" w:hAnsi="Times New Roman" w:cs="Times New Roman"/>
          <w:b/>
        </w:rPr>
        <w:t>Table S1</w:t>
      </w:r>
      <w:r w:rsidRPr="00B85A08">
        <w:rPr>
          <w:rFonts w:ascii="Times New Roman" w:hAnsi="Times New Roman" w:cs="Times New Roman"/>
        </w:rPr>
        <w:t xml:space="preserve"> </w:t>
      </w:r>
      <w:r w:rsidR="008321A6" w:rsidRPr="00B85A08">
        <w:rPr>
          <w:rFonts w:ascii="Times New Roman" w:hAnsi="Times New Roman" w:cs="Times New Roman"/>
        </w:rPr>
        <w:t>Measures</w:t>
      </w:r>
      <w:r w:rsidR="00B56C7C" w:rsidRPr="00B85A08">
        <w:rPr>
          <w:rFonts w:ascii="Times New Roman" w:hAnsi="Times New Roman" w:cs="Times New Roman"/>
        </w:rPr>
        <w:t xml:space="preserve"> </w:t>
      </w:r>
      <w:r w:rsidRPr="00B85A08">
        <w:rPr>
          <w:rFonts w:ascii="Times New Roman" w:hAnsi="Times New Roman" w:cs="Times New Roman"/>
        </w:rPr>
        <w:t>of explanatory variables</w:t>
      </w:r>
    </w:p>
    <w:tbl>
      <w:tblPr>
        <w:tblStyle w:val="a3"/>
        <w:tblW w:w="0" w:type="auto"/>
        <w:tblLook w:val="04A0" w:firstRow="1" w:lastRow="0" w:firstColumn="1" w:lastColumn="0" w:noHBand="0" w:noVBand="1"/>
      </w:tblPr>
      <w:tblGrid>
        <w:gridCol w:w="1980"/>
        <w:gridCol w:w="6316"/>
      </w:tblGrid>
      <w:tr w:rsidR="007621AB" w:rsidRPr="00B85A08" w14:paraId="11E72A5B" w14:textId="77777777" w:rsidTr="00D45531">
        <w:tc>
          <w:tcPr>
            <w:tcW w:w="1980" w:type="dxa"/>
          </w:tcPr>
          <w:bookmarkEnd w:id="0"/>
          <w:p w14:paraId="0EEA6A97" w14:textId="77777777" w:rsidR="007621AB" w:rsidRPr="00B85A08" w:rsidRDefault="007621AB" w:rsidP="00826E53">
            <w:pPr>
              <w:rPr>
                <w:rFonts w:ascii="Times New Roman" w:hAnsi="Times New Roman" w:cs="Times New Roman"/>
              </w:rPr>
            </w:pPr>
            <w:r w:rsidRPr="00B85A08">
              <w:rPr>
                <w:rFonts w:ascii="Times New Roman" w:hAnsi="Times New Roman" w:cs="Times New Roman"/>
              </w:rPr>
              <w:t>Variable</w:t>
            </w:r>
          </w:p>
        </w:tc>
        <w:tc>
          <w:tcPr>
            <w:tcW w:w="6316" w:type="dxa"/>
          </w:tcPr>
          <w:p w14:paraId="5207D79B" w14:textId="77777777" w:rsidR="007621AB" w:rsidRPr="00B85A08" w:rsidRDefault="008321A6" w:rsidP="00826E53">
            <w:pPr>
              <w:rPr>
                <w:rFonts w:ascii="Times New Roman" w:hAnsi="Times New Roman" w:cs="Times New Roman"/>
              </w:rPr>
            </w:pPr>
            <w:r w:rsidRPr="00B85A08">
              <w:rPr>
                <w:rFonts w:ascii="Times New Roman" w:hAnsi="Times New Roman" w:cs="Times New Roman"/>
              </w:rPr>
              <w:t>Measures</w:t>
            </w:r>
          </w:p>
        </w:tc>
      </w:tr>
      <w:tr w:rsidR="007621AB" w:rsidRPr="00B85A08" w14:paraId="1DC4CA71" w14:textId="77777777" w:rsidTr="00D45531">
        <w:tc>
          <w:tcPr>
            <w:tcW w:w="1980" w:type="dxa"/>
          </w:tcPr>
          <w:p w14:paraId="6C509EC0" w14:textId="77777777" w:rsidR="007621AB" w:rsidRPr="00B85A08" w:rsidRDefault="00804EB8">
            <w:pPr>
              <w:rPr>
                <w:rFonts w:ascii="Times New Roman" w:hAnsi="Times New Roman" w:cs="Times New Roman"/>
              </w:rPr>
            </w:pPr>
            <w:r w:rsidRPr="00B85A08">
              <w:rPr>
                <w:rFonts w:ascii="Times New Roman" w:hAnsi="Times New Roman" w:cs="Times New Roman"/>
              </w:rPr>
              <w:t>Age group</w:t>
            </w:r>
          </w:p>
        </w:tc>
        <w:tc>
          <w:tcPr>
            <w:tcW w:w="6316" w:type="dxa"/>
          </w:tcPr>
          <w:p w14:paraId="6BE726B4" w14:textId="161190C7" w:rsidR="007621AB" w:rsidRPr="00B85A08" w:rsidRDefault="00804EB8" w:rsidP="00304B5C">
            <w:pPr>
              <w:rPr>
                <w:rFonts w:ascii="Times New Roman" w:hAnsi="Times New Roman" w:cs="Times New Roman"/>
              </w:rPr>
            </w:pPr>
            <w:r w:rsidRPr="00B85A08">
              <w:rPr>
                <w:rFonts w:ascii="Times New Roman" w:eastAsia="標楷體" w:hAnsi="Times New Roman" w:cs="Times New Roman"/>
                <w:kern w:val="0"/>
              </w:rPr>
              <w:t>65</w:t>
            </w:r>
            <w:r w:rsidR="00304B5C" w:rsidRPr="00B85A08">
              <w:rPr>
                <w:rFonts w:ascii="Times New Roman" w:eastAsia="標楷體" w:hAnsi="Times New Roman" w:cs="Times New Roman"/>
                <w:kern w:val="0"/>
              </w:rPr>
              <w:t>–</w:t>
            </w:r>
            <w:r w:rsidRPr="00B85A08">
              <w:rPr>
                <w:rFonts w:ascii="Times New Roman" w:eastAsia="標楷體" w:hAnsi="Times New Roman" w:cs="Times New Roman"/>
                <w:kern w:val="0"/>
              </w:rPr>
              <w:t>69, 70</w:t>
            </w:r>
            <w:r w:rsidR="00304B5C" w:rsidRPr="00B85A08">
              <w:rPr>
                <w:rFonts w:ascii="Times New Roman" w:eastAsia="標楷體" w:hAnsi="Times New Roman" w:cs="Times New Roman"/>
                <w:kern w:val="0"/>
              </w:rPr>
              <w:t>–</w:t>
            </w:r>
            <w:r w:rsidRPr="00B85A08">
              <w:rPr>
                <w:rFonts w:ascii="Times New Roman" w:eastAsia="標楷體" w:hAnsi="Times New Roman" w:cs="Times New Roman"/>
                <w:kern w:val="0"/>
              </w:rPr>
              <w:t>74</w:t>
            </w:r>
            <w:r w:rsidRPr="00B85A08">
              <w:rPr>
                <w:rFonts w:ascii="Times New Roman" w:eastAsia="標楷體" w:hAnsi="Times New Roman" w:cs="Times New Roman"/>
              </w:rPr>
              <w:t xml:space="preserve">, </w:t>
            </w:r>
            <w:r w:rsidRPr="00B85A08">
              <w:rPr>
                <w:rFonts w:ascii="Times New Roman" w:eastAsia="標楷體" w:hAnsi="Times New Roman" w:cs="Times New Roman"/>
                <w:kern w:val="0"/>
              </w:rPr>
              <w:t>75</w:t>
            </w:r>
            <w:r w:rsidR="00304B5C" w:rsidRPr="00B85A08">
              <w:rPr>
                <w:rFonts w:ascii="Times New Roman" w:eastAsia="標楷體" w:hAnsi="Times New Roman" w:cs="Times New Roman"/>
                <w:kern w:val="0"/>
              </w:rPr>
              <w:t>–</w:t>
            </w:r>
            <w:r w:rsidRPr="00B85A08">
              <w:rPr>
                <w:rFonts w:ascii="Times New Roman" w:eastAsia="標楷體" w:hAnsi="Times New Roman" w:cs="Times New Roman"/>
                <w:kern w:val="0"/>
              </w:rPr>
              <w:t>79</w:t>
            </w:r>
            <w:r w:rsidRPr="00B85A08">
              <w:rPr>
                <w:rFonts w:ascii="Times New Roman" w:eastAsia="標楷體" w:hAnsi="Times New Roman" w:cs="Times New Roman"/>
              </w:rPr>
              <w:t xml:space="preserve">, </w:t>
            </w:r>
            <w:r w:rsidRPr="00B85A08">
              <w:rPr>
                <w:rFonts w:ascii="Times New Roman" w:eastAsia="標楷體" w:hAnsi="Times New Roman" w:cs="Times New Roman"/>
                <w:kern w:val="0"/>
              </w:rPr>
              <w:t>80</w:t>
            </w:r>
            <w:r w:rsidR="00304B5C" w:rsidRPr="00B85A08">
              <w:rPr>
                <w:rFonts w:ascii="Times New Roman" w:eastAsia="標楷體" w:hAnsi="Times New Roman" w:cs="Times New Roman"/>
                <w:kern w:val="0"/>
              </w:rPr>
              <w:t>–</w:t>
            </w:r>
            <w:r w:rsidRPr="00B85A08">
              <w:rPr>
                <w:rFonts w:ascii="Times New Roman" w:eastAsia="標楷體" w:hAnsi="Times New Roman" w:cs="Times New Roman"/>
                <w:kern w:val="0"/>
              </w:rPr>
              <w:t xml:space="preserve">84, and </w:t>
            </w:r>
            <w:r w:rsidRPr="00B85A08">
              <w:rPr>
                <w:rFonts w:ascii="新細明體" w:eastAsia="新細明體" w:hAnsi="新細明體" w:cs="新細明體" w:hint="eastAsia"/>
                <w:kern w:val="0"/>
              </w:rPr>
              <w:t>≧</w:t>
            </w:r>
            <w:r w:rsidRPr="00B85A08">
              <w:rPr>
                <w:rFonts w:ascii="Times New Roman" w:eastAsia="標楷體" w:hAnsi="Times New Roman" w:cs="Times New Roman"/>
                <w:kern w:val="0"/>
              </w:rPr>
              <w:t>85</w:t>
            </w:r>
            <w:r w:rsidRPr="00B85A08">
              <w:rPr>
                <w:rFonts w:ascii="Times New Roman" w:eastAsia="標楷體" w:hAnsi="Times New Roman" w:cs="Times New Roman"/>
              </w:rPr>
              <w:t xml:space="preserve"> years</w:t>
            </w:r>
          </w:p>
        </w:tc>
      </w:tr>
      <w:tr w:rsidR="007621AB" w:rsidRPr="00B85A08" w14:paraId="34D6332A" w14:textId="77777777" w:rsidTr="00D45531">
        <w:tc>
          <w:tcPr>
            <w:tcW w:w="1980" w:type="dxa"/>
          </w:tcPr>
          <w:p w14:paraId="21971F0E" w14:textId="77777777" w:rsidR="007621AB" w:rsidRPr="00B85A08" w:rsidRDefault="00861654">
            <w:pPr>
              <w:rPr>
                <w:rFonts w:ascii="Times New Roman" w:hAnsi="Times New Roman" w:cs="Times New Roman"/>
              </w:rPr>
            </w:pPr>
            <w:r w:rsidRPr="00B85A08">
              <w:rPr>
                <w:rFonts w:ascii="Times New Roman" w:hAnsi="Times New Roman" w:cs="Times New Roman"/>
              </w:rPr>
              <w:t>S</w:t>
            </w:r>
            <w:r w:rsidR="00A662A8" w:rsidRPr="00B85A08">
              <w:rPr>
                <w:rFonts w:ascii="Times New Roman" w:hAnsi="Times New Roman" w:cs="Times New Roman"/>
              </w:rPr>
              <w:t>ex</w:t>
            </w:r>
          </w:p>
        </w:tc>
        <w:tc>
          <w:tcPr>
            <w:tcW w:w="6316" w:type="dxa"/>
          </w:tcPr>
          <w:p w14:paraId="3D8F12EF" w14:textId="77777777" w:rsidR="007621AB" w:rsidRPr="00B85A08" w:rsidRDefault="00481E8A" w:rsidP="006D18ED">
            <w:pPr>
              <w:rPr>
                <w:rFonts w:ascii="Times New Roman" w:hAnsi="Times New Roman" w:cs="Times New Roman"/>
              </w:rPr>
            </w:pPr>
            <w:r w:rsidRPr="00B85A08">
              <w:rPr>
                <w:rFonts w:ascii="Times New Roman" w:hAnsi="Times New Roman" w:cs="Times New Roman"/>
              </w:rPr>
              <w:t>M</w:t>
            </w:r>
            <w:r w:rsidR="00A662A8" w:rsidRPr="00B85A08">
              <w:rPr>
                <w:rFonts w:ascii="Times New Roman" w:hAnsi="Times New Roman" w:cs="Times New Roman"/>
              </w:rPr>
              <w:t xml:space="preserve">ale, </w:t>
            </w:r>
            <w:r w:rsidR="006D18ED" w:rsidRPr="00B85A08">
              <w:rPr>
                <w:rFonts w:ascii="Times New Roman" w:hAnsi="Times New Roman" w:cs="Times New Roman"/>
              </w:rPr>
              <w:t>f</w:t>
            </w:r>
            <w:r w:rsidR="00A662A8" w:rsidRPr="00B85A08">
              <w:rPr>
                <w:rFonts w:ascii="Times New Roman" w:hAnsi="Times New Roman" w:cs="Times New Roman"/>
              </w:rPr>
              <w:t>emale</w:t>
            </w:r>
          </w:p>
        </w:tc>
      </w:tr>
      <w:tr w:rsidR="007621AB" w:rsidRPr="00B85A08" w14:paraId="55A8CEDD" w14:textId="77777777" w:rsidTr="00D45531">
        <w:tc>
          <w:tcPr>
            <w:tcW w:w="1980" w:type="dxa"/>
          </w:tcPr>
          <w:p w14:paraId="1875B205" w14:textId="77777777" w:rsidR="007621AB" w:rsidRPr="00B85A08" w:rsidRDefault="00861654" w:rsidP="00036476">
            <w:pPr>
              <w:rPr>
                <w:rFonts w:ascii="Times New Roman" w:hAnsi="Times New Roman" w:cs="Times New Roman"/>
              </w:rPr>
            </w:pPr>
            <w:r w:rsidRPr="00B85A08">
              <w:rPr>
                <w:rFonts w:ascii="Times New Roman" w:hAnsi="Times New Roman" w:cs="Times New Roman"/>
              </w:rPr>
              <w:t>D</w:t>
            </w:r>
            <w:r w:rsidR="00A662A8" w:rsidRPr="00B85A08">
              <w:rPr>
                <w:rFonts w:ascii="Times New Roman" w:hAnsi="Times New Roman" w:cs="Times New Roman"/>
              </w:rPr>
              <w:t xml:space="preserve">ifficulty </w:t>
            </w:r>
            <w:r w:rsidR="00304B5C" w:rsidRPr="00B85A08">
              <w:rPr>
                <w:rFonts w:ascii="Times New Roman" w:hAnsi="Times New Roman" w:cs="Times New Roman"/>
              </w:rPr>
              <w:t xml:space="preserve">in </w:t>
            </w:r>
            <w:r w:rsidR="00A662A8" w:rsidRPr="00B85A08">
              <w:rPr>
                <w:rFonts w:ascii="Times New Roman" w:hAnsi="Times New Roman" w:cs="Times New Roman"/>
              </w:rPr>
              <w:t xml:space="preserve">performing any </w:t>
            </w:r>
            <w:r w:rsidR="00304B5C" w:rsidRPr="00B85A08">
              <w:rPr>
                <w:rFonts w:ascii="Times New Roman" w:hAnsi="Times New Roman" w:cs="Times New Roman"/>
              </w:rPr>
              <w:t xml:space="preserve">of the </w:t>
            </w:r>
            <w:r w:rsidR="00A662A8" w:rsidRPr="00B85A08">
              <w:rPr>
                <w:rFonts w:ascii="Times New Roman" w:hAnsi="Times New Roman" w:cs="Times New Roman"/>
              </w:rPr>
              <w:t xml:space="preserve">following </w:t>
            </w:r>
            <w:r w:rsidR="00D24271" w:rsidRPr="00B85A08">
              <w:rPr>
                <w:rFonts w:ascii="Times New Roman" w:hAnsi="Times New Roman" w:cs="Times New Roman"/>
              </w:rPr>
              <w:t xml:space="preserve">activities of daily living (ADLs) </w:t>
            </w:r>
          </w:p>
        </w:tc>
        <w:tc>
          <w:tcPr>
            <w:tcW w:w="6316" w:type="dxa"/>
          </w:tcPr>
          <w:p w14:paraId="763B2289" w14:textId="3AEBE67A" w:rsidR="007621AB" w:rsidRPr="00B85A08" w:rsidRDefault="009E78AC" w:rsidP="009E78AC">
            <w:pPr>
              <w:rPr>
                <w:rFonts w:ascii="Times New Roman" w:hAnsi="Times New Roman" w:cs="Times New Roman"/>
              </w:rPr>
            </w:pPr>
            <w:r w:rsidRPr="00B85A08">
              <w:rPr>
                <w:rFonts w:ascii="Times New Roman" w:hAnsi="Times New Roman" w:cs="Times New Roman"/>
              </w:rPr>
              <w:t xml:space="preserve">Six tasks of ADLs were adopted, including </w:t>
            </w:r>
            <w:r w:rsidR="00A662A8" w:rsidRPr="00B85A08">
              <w:rPr>
                <w:rFonts w:ascii="Times New Roman" w:hAnsi="Times New Roman" w:cs="Times New Roman"/>
              </w:rPr>
              <w:t>bathing, getting dressed, eating, getting in/out of bed (or sitting down/getting up from a chair), walking around the house, and using the toilet</w:t>
            </w:r>
            <w:r w:rsidRPr="00B85A08">
              <w:rPr>
                <w:rFonts w:ascii="Times New Roman" w:hAnsi="Times New Roman" w:cs="Times New Roman"/>
              </w:rPr>
              <w:t>.</w:t>
            </w:r>
            <w:r w:rsidR="00D24271" w:rsidRPr="00B85A08">
              <w:rPr>
                <w:rFonts w:ascii="Times New Roman" w:hAnsi="Times New Roman" w:cs="Times New Roman"/>
                <w:iCs/>
              </w:rPr>
              <w:t xml:space="preserve"> The sum of difficulties performing ADL was computed and categorized as none, one, or two or more.</w:t>
            </w:r>
          </w:p>
        </w:tc>
      </w:tr>
      <w:tr w:rsidR="007621AB" w:rsidRPr="00B85A08" w14:paraId="163B49C3" w14:textId="77777777" w:rsidTr="00D45531">
        <w:tc>
          <w:tcPr>
            <w:tcW w:w="1980" w:type="dxa"/>
          </w:tcPr>
          <w:p w14:paraId="4814E01B" w14:textId="77777777" w:rsidR="007621AB" w:rsidRPr="00B85A08" w:rsidRDefault="00861654">
            <w:pPr>
              <w:rPr>
                <w:rFonts w:ascii="Times New Roman" w:hAnsi="Times New Roman" w:cs="Times New Roman"/>
              </w:rPr>
            </w:pPr>
            <w:r w:rsidRPr="00B85A08">
              <w:rPr>
                <w:rFonts w:ascii="Times New Roman" w:hAnsi="Times New Roman" w:cs="Times New Roman"/>
              </w:rPr>
              <w:t>D</w:t>
            </w:r>
            <w:r w:rsidR="004E4881" w:rsidRPr="00B85A08">
              <w:rPr>
                <w:rFonts w:ascii="Times New Roman" w:hAnsi="Times New Roman" w:cs="Times New Roman"/>
              </w:rPr>
              <w:t xml:space="preserve">ifficulty in </w:t>
            </w:r>
            <w:r w:rsidR="00304B5C" w:rsidRPr="00B85A08">
              <w:rPr>
                <w:rFonts w:ascii="Times New Roman" w:hAnsi="Times New Roman" w:cs="Times New Roman"/>
              </w:rPr>
              <w:t xml:space="preserve">performing </w:t>
            </w:r>
            <w:r w:rsidR="004E4881" w:rsidRPr="00B85A08">
              <w:rPr>
                <w:rFonts w:ascii="Times New Roman" w:hAnsi="Times New Roman" w:cs="Times New Roman"/>
              </w:rPr>
              <w:t xml:space="preserve">any </w:t>
            </w:r>
            <w:r w:rsidR="00304B5C" w:rsidRPr="00B85A08">
              <w:rPr>
                <w:rFonts w:ascii="Times New Roman" w:hAnsi="Times New Roman" w:cs="Times New Roman"/>
              </w:rPr>
              <w:t xml:space="preserve">of the </w:t>
            </w:r>
            <w:r w:rsidR="004E4881" w:rsidRPr="00B85A08">
              <w:rPr>
                <w:rFonts w:ascii="Times New Roman" w:hAnsi="Times New Roman" w:cs="Times New Roman"/>
              </w:rPr>
              <w:t>following instrumental activities of daily living (IADLs)</w:t>
            </w:r>
          </w:p>
        </w:tc>
        <w:tc>
          <w:tcPr>
            <w:tcW w:w="6316" w:type="dxa"/>
          </w:tcPr>
          <w:p w14:paraId="63E65442" w14:textId="08A32DAB" w:rsidR="007621AB" w:rsidRPr="00B85A08" w:rsidRDefault="009E78AC" w:rsidP="00304B5C">
            <w:pPr>
              <w:rPr>
                <w:rFonts w:ascii="Times New Roman" w:hAnsi="Times New Roman" w:cs="Times New Roman"/>
              </w:rPr>
            </w:pPr>
            <w:r w:rsidRPr="00B85A08">
              <w:rPr>
                <w:rFonts w:ascii="Times New Roman" w:hAnsi="Times New Roman" w:cs="Times New Roman"/>
              </w:rPr>
              <w:t xml:space="preserve">Five tasks of IADLs were adopted, including </w:t>
            </w:r>
            <w:r w:rsidR="004E4881" w:rsidRPr="00B85A08">
              <w:rPr>
                <w:rFonts w:ascii="Times New Roman" w:hAnsi="Times New Roman" w:cs="Times New Roman"/>
              </w:rPr>
              <w:t>buying everyday use items, managing finances (e.g. performing calculations, and paying bills), doing heavy housework, doing light housework (e.g.</w:t>
            </w:r>
            <w:r w:rsidR="00304B5C" w:rsidRPr="00B85A08">
              <w:rPr>
                <w:rFonts w:ascii="Times New Roman" w:hAnsi="Times New Roman" w:cs="Times New Roman"/>
              </w:rPr>
              <w:t>,</w:t>
            </w:r>
            <w:r w:rsidR="004E4881" w:rsidRPr="00B85A08">
              <w:rPr>
                <w:rFonts w:ascii="Times New Roman" w:hAnsi="Times New Roman" w:cs="Times New Roman"/>
              </w:rPr>
              <w:t xml:space="preserve"> straightening up the living room</w:t>
            </w:r>
            <w:r w:rsidR="00304B5C" w:rsidRPr="00B85A08">
              <w:rPr>
                <w:rFonts w:ascii="Times New Roman" w:hAnsi="Times New Roman" w:cs="Times New Roman"/>
              </w:rPr>
              <w:t xml:space="preserve"> and </w:t>
            </w:r>
            <w:r w:rsidR="004E4881" w:rsidRPr="00B85A08">
              <w:rPr>
                <w:rFonts w:ascii="Times New Roman" w:hAnsi="Times New Roman" w:cs="Times New Roman"/>
              </w:rPr>
              <w:t>washing dishes), and making telephone calls</w:t>
            </w:r>
            <w:r w:rsidR="004E4881" w:rsidRPr="00B85A08">
              <w:rPr>
                <w:rFonts w:ascii="Times New Roman" w:hAnsi="Times New Roman" w:cs="Times New Roman"/>
                <w:iCs/>
              </w:rPr>
              <w:t>.</w:t>
            </w:r>
            <w:r w:rsidR="00D24271" w:rsidRPr="00B85A08">
              <w:rPr>
                <w:rFonts w:ascii="Times New Roman" w:hAnsi="Times New Roman" w:cs="Times New Roman"/>
                <w:iCs/>
              </w:rPr>
              <w:t xml:space="preserve"> The sum of difficulties </w:t>
            </w:r>
            <w:r w:rsidR="00304B5C" w:rsidRPr="00B85A08">
              <w:rPr>
                <w:rFonts w:ascii="Times New Roman" w:hAnsi="Times New Roman" w:cs="Times New Roman"/>
                <w:iCs/>
              </w:rPr>
              <w:t xml:space="preserve">in </w:t>
            </w:r>
            <w:r w:rsidR="00D24271" w:rsidRPr="00B85A08">
              <w:rPr>
                <w:rFonts w:ascii="Times New Roman" w:hAnsi="Times New Roman" w:cs="Times New Roman"/>
                <w:iCs/>
              </w:rPr>
              <w:t>performing IADL was computed and categorized as none, one, or two or more.</w:t>
            </w:r>
          </w:p>
        </w:tc>
      </w:tr>
      <w:tr w:rsidR="007621AB" w:rsidRPr="00B85A08" w14:paraId="799D023F" w14:textId="77777777" w:rsidTr="00D45531">
        <w:tc>
          <w:tcPr>
            <w:tcW w:w="1980" w:type="dxa"/>
          </w:tcPr>
          <w:p w14:paraId="7B8972E3" w14:textId="77777777" w:rsidR="007621AB" w:rsidRPr="00B85A08" w:rsidRDefault="00096AD1">
            <w:pPr>
              <w:rPr>
                <w:rFonts w:ascii="Times New Roman" w:hAnsi="Times New Roman" w:cs="Times New Roman"/>
              </w:rPr>
            </w:pPr>
            <w:r w:rsidRPr="00B85A08">
              <w:rPr>
                <w:rFonts w:ascii="Times New Roman" w:hAnsi="Times New Roman" w:cs="Times New Roman"/>
                <w:bCs/>
              </w:rPr>
              <w:t xml:space="preserve">Vision </w:t>
            </w:r>
          </w:p>
        </w:tc>
        <w:tc>
          <w:tcPr>
            <w:tcW w:w="6316" w:type="dxa"/>
          </w:tcPr>
          <w:p w14:paraId="63095F61" w14:textId="77777777" w:rsidR="007621AB" w:rsidRPr="00B85A08" w:rsidRDefault="00096AD1">
            <w:pPr>
              <w:rPr>
                <w:rFonts w:ascii="Times New Roman" w:hAnsi="Times New Roman" w:cs="Times New Roman"/>
              </w:rPr>
            </w:pPr>
            <w:r w:rsidRPr="00B85A08">
              <w:rPr>
                <w:rFonts w:ascii="Times New Roman" w:hAnsi="Times New Roman" w:cs="Times New Roman"/>
                <w:bCs/>
              </w:rPr>
              <w:t>Visual ability was classified using the following categories: very clear, clear, average, unclear, very unclear, and blindness, with the additional possibility of wearing glasses. These measurements were then regrouped into three levels of vision quality: clear (including being very clear/clear), average, and unclear (including being unclear/very unclear/blindness).</w:t>
            </w:r>
          </w:p>
        </w:tc>
      </w:tr>
      <w:tr w:rsidR="007621AB" w:rsidRPr="00B85A08" w14:paraId="348F263B" w14:textId="77777777" w:rsidTr="00D45531">
        <w:tc>
          <w:tcPr>
            <w:tcW w:w="1980" w:type="dxa"/>
          </w:tcPr>
          <w:p w14:paraId="176C2E50" w14:textId="77777777" w:rsidR="007621AB" w:rsidRPr="00B85A08" w:rsidRDefault="006F2726">
            <w:pPr>
              <w:rPr>
                <w:rFonts w:ascii="Times New Roman" w:hAnsi="Times New Roman" w:cs="Times New Roman"/>
              </w:rPr>
            </w:pPr>
            <w:r w:rsidRPr="00B85A08">
              <w:rPr>
                <w:rFonts w:ascii="Times New Roman" w:hAnsi="Times New Roman" w:cs="Times New Roman"/>
              </w:rPr>
              <w:t>Comorbidity score</w:t>
            </w:r>
          </w:p>
        </w:tc>
        <w:tc>
          <w:tcPr>
            <w:tcW w:w="6316" w:type="dxa"/>
          </w:tcPr>
          <w:p w14:paraId="2C397D78" w14:textId="77777777" w:rsidR="007621AB" w:rsidRPr="00B85A08" w:rsidRDefault="006F2726">
            <w:pPr>
              <w:rPr>
                <w:rFonts w:ascii="Times New Roman" w:hAnsi="Times New Roman" w:cs="Times New Roman"/>
              </w:rPr>
            </w:pPr>
            <w:r w:rsidRPr="00B85A08">
              <w:rPr>
                <w:rFonts w:ascii="Times New Roman" w:hAnsi="Times New Roman" w:cs="Times New Roman"/>
                <w:bCs/>
              </w:rPr>
              <w:t xml:space="preserve">Respondents were required to answer (Yes/No/Unknown) whether they experienced any of the following seven chronic conditions: </w:t>
            </w:r>
            <w:r w:rsidRPr="00B85A08">
              <w:rPr>
                <w:rFonts w:ascii="Times New Roman" w:hAnsi="Times New Roman" w:cs="Times New Roman"/>
              </w:rPr>
              <w:t>hypertension, diabetes, hyperlipidemia, stroke, transient ischemic attack, asthma, and kidney disease. We computed the comorbidity score using the sum of these</w:t>
            </w:r>
            <w:r w:rsidRPr="00B85A08">
              <w:rPr>
                <w:rFonts w:ascii="Times New Roman" w:hAnsi="Times New Roman" w:cs="Times New Roman"/>
                <w:iCs/>
              </w:rPr>
              <w:t xml:space="preserve"> chronic diseases, categorized as none, one, or two or more</w:t>
            </w:r>
            <w:r w:rsidRPr="00B85A08">
              <w:rPr>
                <w:rFonts w:ascii="Times New Roman" w:hAnsi="Times New Roman" w:cs="Times New Roman"/>
              </w:rPr>
              <w:t>.</w:t>
            </w:r>
          </w:p>
        </w:tc>
      </w:tr>
      <w:tr w:rsidR="007621AB" w:rsidRPr="00B85A08" w14:paraId="45F3FA46" w14:textId="77777777" w:rsidTr="00D45531">
        <w:tc>
          <w:tcPr>
            <w:tcW w:w="1980" w:type="dxa"/>
          </w:tcPr>
          <w:p w14:paraId="72BA83C4" w14:textId="77777777" w:rsidR="007621AB" w:rsidRPr="00B85A08" w:rsidRDefault="00D462A4">
            <w:pPr>
              <w:rPr>
                <w:rFonts w:ascii="Times New Roman" w:hAnsi="Times New Roman" w:cs="Times New Roman"/>
              </w:rPr>
            </w:pPr>
            <w:r w:rsidRPr="00B85A08">
              <w:rPr>
                <w:rFonts w:ascii="Times New Roman" w:hAnsi="Times New Roman" w:cs="Times New Roman"/>
              </w:rPr>
              <w:t xml:space="preserve">Urinary incontinence </w:t>
            </w:r>
          </w:p>
        </w:tc>
        <w:tc>
          <w:tcPr>
            <w:tcW w:w="6316" w:type="dxa"/>
          </w:tcPr>
          <w:p w14:paraId="785DEA57" w14:textId="77777777" w:rsidR="007621AB" w:rsidRPr="00B85A08" w:rsidRDefault="00D462A4">
            <w:pPr>
              <w:rPr>
                <w:rFonts w:ascii="Times New Roman" w:hAnsi="Times New Roman" w:cs="Times New Roman"/>
              </w:rPr>
            </w:pPr>
            <w:r w:rsidRPr="00B85A08">
              <w:rPr>
                <w:rFonts w:ascii="Times New Roman" w:hAnsi="Times New Roman" w:cs="Times New Roman"/>
              </w:rPr>
              <w:t xml:space="preserve">Urinary incontinence </w:t>
            </w:r>
            <w:r w:rsidRPr="00B85A08">
              <w:rPr>
                <w:rFonts w:ascii="Times New Roman" w:hAnsi="Times New Roman" w:cs="Times New Roman"/>
                <w:bCs/>
              </w:rPr>
              <w:t>was determined based on a (Yes/No) response to the following question: “During the previous year did you have such an experience of being unable to control urination?”</w:t>
            </w:r>
          </w:p>
        </w:tc>
      </w:tr>
      <w:tr w:rsidR="007621AB" w:rsidRPr="00B85A08" w14:paraId="374D4916" w14:textId="77777777" w:rsidTr="00D45531">
        <w:tc>
          <w:tcPr>
            <w:tcW w:w="1980" w:type="dxa"/>
          </w:tcPr>
          <w:p w14:paraId="3BD53435" w14:textId="77777777" w:rsidR="007621AB" w:rsidRPr="00B85A08" w:rsidRDefault="000275CC">
            <w:pPr>
              <w:rPr>
                <w:rFonts w:ascii="Times New Roman" w:hAnsi="Times New Roman" w:cs="Times New Roman"/>
              </w:rPr>
            </w:pPr>
            <w:r w:rsidRPr="00B85A08">
              <w:rPr>
                <w:rFonts w:ascii="Times New Roman" w:hAnsi="Times New Roman" w:cs="Times New Roman"/>
              </w:rPr>
              <w:t>Depressive symptoms</w:t>
            </w:r>
          </w:p>
        </w:tc>
        <w:tc>
          <w:tcPr>
            <w:tcW w:w="6316" w:type="dxa"/>
          </w:tcPr>
          <w:p w14:paraId="7D40BADA" w14:textId="19D72BEC" w:rsidR="007621AB" w:rsidRPr="00B85A08" w:rsidRDefault="00E033FE" w:rsidP="00304B5C">
            <w:pPr>
              <w:rPr>
                <w:rFonts w:ascii="Times New Roman" w:hAnsi="Times New Roman" w:cs="Times New Roman"/>
              </w:rPr>
            </w:pPr>
            <w:r w:rsidRPr="00B85A08">
              <w:rPr>
                <w:rFonts w:ascii="Times New Roman" w:hAnsi="Times New Roman" w:cs="Times New Roman"/>
              </w:rPr>
              <w:t xml:space="preserve">Depressive symptoms were measured </w:t>
            </w:r>
            <w:r w:rsidR="00304B5C" w:rsidRPr="00B85A08">
              <w:rPr>
                <w:rFonts w:ascii="Times New Roman" w:hAnsi="Times New Roman" w:cs="Times New Roman"/>
              </w:rPr>
              <w:t xml:space="preserve">using 10 </w:t>
            </w:r>
            <w:r w:rsidRPr="00B85A08">
              <w:rPr>
                <w:rFonts w:ascii="Times New Roman" w:hAnsi="Times New Roman" w:cs="Times New Roman"/>
              </w:rPr>
              <w:t xml:space="preserve">questions adopted from the original Centers for Epidemiologic Studies Depression Scale (CES-D). These questions focused on the incidence of mood swings during the previous week. Of the </w:t>
            </w:r>
            <w:r w:rsidR="00304B5C" w:rsidRPr="00B85A08">
              <w:rPr>
                <w:rFonts w:ascii="Times New Roman" w:hAnsi="Times New Roman" w:cs="Times New Roman"/>
              </w:rPr>
              <w:t xml:space="preserve">10 </w:t>
            </w:r>
            <w:r w:rsidRPr="00B85A08">
              <w:rPr>
                <w:rFonts w:ascii="Times New Roman" w:hAnsi="Times New Roman" w:cs="Times New Roman"/>
              </w:rPr>
              <w:t xml:space="preserve">CES-D scale questions, eight </w:t>
            </w:r>
            <w:r w:rsidR="00304B5C" w:rsidRPr="00B85A08">
              <w:rPr>
                <w:rFonts w:ascii="Times New Roman" w:hAnsi="Times New Roman" w:cs="Times New Roman"/>
              </w:rPr>
              <w:t xml:space="preserve">were </w:t>
            </w:r>
            <w:r w:rsidRPr="00B85A08">
              <w:rPr>
                <w:rFonts w:ascii="Times New Roman" w:hAnsi="Times New Roman" w:cs="Times New Roman"/>
              </w:rPr>
              <w:t xml:space="preserve">negative, </w:t>
            </w:r>
            <w:r w:rsidR="00304B5C" w:rsidRPr="00B85A08">
              <w:rPr>
                <w:rFonts w:ascii="Times New Roman" w:hAnsi="Times New Roman" w:cs="Times New Roman"/>
              </w:rPr>
              <w:t xml:space="preserve">whereas </w:t>
            </w:r>
            <w:r w:rsidRPr="00B85A08">
              <w:rPr>
                <w:rFonts w:ascii="Times New Roman" w:hAnsi="Times New Roman" w:cs="Times New Roman"/>
              </w:rPr>
              <w:t xml:space="preserve">two </w:t>
            </w:r>
            <w:r w:rsidR="00304B5C" w:rsidRPr="00B85A08">
              <w:rPr>
                <w:rFonts w:ascii="Times New Roman" w:hAnsi="Times New Roman" w:cs="Times New Roman"/>
              </w:rPr>
              <w:t xml:space="preserve">were </w:t>
            </w:r>
            <w:r w:rsidRPr="00B85A08">
              <w:rPr>
                <w:rFonts w:ascii="Times New Roman" w:hAnsi="Times New Roman" w:cs="Times New Roman"/>
              </w:rPr>
              <w:t xml:space="preserve">positive. Each negative question was scored according to the </w:t>
            </w:r>
            <w:r w:rsidRPr="00B85A08">
              <w:rPr>
                <w:rFonts w:ascii="Times New Roman" w:hAnsi="Times New Roman" w:cs="Times New Roman"/>
              </w:rPr>
              <w:lastRenderedPageBreak/>
              <w:t xml:space="preserve">frequency of the feeling for each respondent; zero if never </w:t>
            </w:r>
            <w:r w:rsidR="00304B5C" w:rsidRPr="00B85A08">
              <w:rPr>
                <w:rFonts w:ascii="Times New Roman" w:hAnsi="Times New Roman" w:cs="Times New Roman"/>
              </w:rPr>
              <w:t>felt</w:t>
            </w:r>
            <w:r w:rsidRPr="00B85A08">
              <w:rPr>
                <w:rFonts w:ascii="Times New Roman" w:hAnsi="Times New Roman" w:cs="Times New Roman"/>
              </w:rPr>
              <w:t xml:space="preserve">, one if rarely </w:t>
            </w:r>
            <w:r w:rsidR="00304B5C" w:rsidRPr="00B85A08">
              <w:rPr>
                <w:rFonts w:ascii="Times New Roman" w:hAnsi="Times New Roman" w:cs="Times New Roman"/>
              </w:rPr>
              <w:t>felt</w:t>
            </w:r>
            <w:r w:rsidRPr="00B85A08">
              <w:rPr>
                <w:rFonts w:ascii="Times New Roman" w:hAnsi="Times New Roman" w:cs="Times New Roman"/>
              </w:rPr>
              <w:t xml:space="preserve">, two if sometimes </w:t>
            </w:r>
            <w:r w:rsidR="00304B5C" w:rsidRPr="00B85A08">
              <w:rPr>
                <w:rFonts w:ascii="Times New Roman" w:hAnsi="Times New Roman" w:cs="Times New Roman"/>
              </w:rPr>
              <w:t>felt</w:t>
            </w:r>
            <w:r w:rsidRPr="00B85A08">
              <w:rPr>
                <w:rFonts w:ascii="Times New Roman" w:hAnsi="Times New Roman" w:cs="Times New Roman"/>
              </w:rPr>
              <w:t xml:space="preserve">, and three if often </w:t>
            </w:r>
            <w:r w:rsidR="00304B5C" w:rsidRPr="00B85A08">
              <w:rPr>
                <w:rFonts w:ascii="Times New Roman" w:hAnsi="Times New Roman" w:cs="Times New Roman"/>
              </w:rPr>
              <w:t>felt</w:t>
            </w:r>
            <w:r w:rsidRPr="00B85A08">
              <w:rPr>
                <w:rFonts w:ascii="Times New Roman" w:hAnsi="Times New Roman" w:cs="Times New Roman"/>
              </w:rPr>
              <w:t>. For each positive question, its score was reversed by subtracting the score from three. Question scores were added together to provide the depression score, which was dichotomized into two using a modified version of the method described by Andresen and Malmgren [14]: 0–7</w:t>
            </w:r>
            <w:r w:rsidR="00304B5C" w:rsidRPr="00B85A08">
              <w:rPr>
                <w:rFonts w:ascii="Times New Roman" w:hAnsi="Times New Roman" w:cs="Times New Roman"/>
              </w:rPr>
              <w:t>,</w:t>
            </w:r>
            <w:r w:rsidRPr="00B85A08">
              <w:rPr>
                <w:rFonts w:ascii="Times New Roman" w:hAnsi="Times New Roman" w:cs="Times New Roman"/>
              </w:rPr>
              <w:t xml:space="preserve"> indicating the absence of depressive symptoms</w:t>
            </w:r>
            <w:r w:rsidR="00304B5C" w:rsidRPr="00B85A08">
              <w:rPr>
                <w:rFonts w:ascii="Times New Roman" w:hAnsi="Times New Roman" w:cs="Times New Roman"/>
              </w:rPr>
              <w:t xml:space="preserve"> and </w:t>
            </w:r>
            <w:r w:rsidRPr="00B85A08">
              <w:rPr>
                <w:rFonts w:ascii="Times New Roman" w:hAnsi="Times New Roman" w:cs="Times New Roman"/>
              </w:rPr>
              <w:sym w:font="Symbol" w:char="F0B3"/>
            </w:r>
            <w:r w:rsidRPr="00B85A08">
              <w:rPr>
                <w:rFonts w:ascii="Times New Roman" w:hAnsi="Times New Roman" w:cs="Times New Roman"/>
              </w:rPr>
              <w:t xml:space="preserve"> 8, indicating the presence of depressive symptoms.</w:t>
            </w:r>
          </w:p>
        </w:tc>
      </w:tr>
      <w:tr w:rsidR="007621AB" w:rsidRPr="00B85A08" w14:paraId="1680681E" w14:textId="77777777" w:rsidTr="00D45531">
        <w:tc>
          <w:tcPr>
            <w:tcW w:w="1980" w:type="dxa"/>
          </w:tcPr>
          <w:p w14:paraId="2AF9AFA1" w14:textId="6EBCBED2" w:rsidR="007621AB" w:rsidRPr="00B85A08" w:rsidRDefault="00304B5C" w:rsidP="00304B5C">
            <w:pPr>
              <w:rPr>
                <w:rFonts w:ascii="Times New Roman" w:hAnsi="Times New Roman" w:cs="Times New Roman"/>
              </w:rPr>
            </w:pPr>
            <w:r w:rsidRPr="00B85A08">
              <w:rPr>
                <w:rFonts w:ascii="Times New Roman" w:hAnsi="Times New Roman" w:cs="Times New Roman"/>
                <w:noProof/>
              </w:rPr>
              <w:lastRenderedPageBreak/>
              <w:t xml:space="preserve">Use of sleeping </w:t>
            </w:r>
            <w:r w:rsidR="00872B41" w:rsidRPr="00B85A08">
              <w:rPr>
                <w:rFonts w:ascii="Times New Roman" w:hAnsi="Times New Roman" w:cs="Times New Roman"/>
                <w:noProof/>
              </w:rPr>
              <w:t>pill</w:t>
            </w:r>
            <w:r w:rsidRPr="00B85A08">
              <w:rPr>
                <w:rFonts w:ascii="Times New Roman" w:hAnsi="Times New Roman" w:cs="Times New Roman"/>
                <w:noProof/>
              </w:rPr>
              <w:t>s</w:t>
            </w:r>
          </w:p>
        </w:tc>
        <w:tc>
          <w:tcPr>
            <w:tcW w:w="6316" w:type="dxa"/>
          </w:tcPr>
          <w:p w14:paraId="47D376C6" w14:textId="59F16012" w:rsidR="007621AB" w:rsidRPr="00B85A08" w:rsidRDefault="00877C30" w:rsidP="00304B5C">
            <w:pPr>
              <w:rPr>
                <w:rFonts w:ascii="Times New Roman" w:hAnsi="Times New Roman" w:cs="Times New Roman"/>
              </w:rPr>
            </w:pPr>
            <w:r w:rsidRPr="00B85A08">
              <w:rPr>
                <w:rFonts w:ascii="Times New Roman" w:hAnsi="Times New Roman" w:cs="Times New Roman"/>
              </w:rPr>
              <w:t xml:space="preserve">In 2005, the frequency of taking sleeping pills determined based on the answer to the following question: </w:t>
            </w:r>
            <w:r w:rsidRPr="00B85A08">
              <w:rPr>
                <w:rFonts w:ascii="Times New Roman" w:hAnsi="Times New Roman" w:cs="Times New Roman"/>
                <w:bCs/>
              </w:rPr>
              <w:t xml:space="preserve">“During the previous month, how often did you take </w:t>
            </w:r>
            <w:r w:rsidRPr="00B85A08">
              <w:rPr>
                <w:rFonts w:ascii="Times New Roman" w:hAnsi="Times New Roman" w:cs="Times New Roman"/>
              </w:rPr>
              <w:t>sleeping pills</w:t>
            </w:r>
            <w:r w:rsidRPr="00B85A08">
              <w:rPr>
                <w:rFonts w:ascii="Times New Roman" w:hAnsi="Times New Roman" w:cs="Times New Roman"/>
                <w:bCs/>
              </w:rPr>
              <w:t>?” Respondents were required to give one of the following responses to this question:</w:t>
            </w:r>
            <w:r w:rsidRPr="00B85A08">
              <w:rPr>
                <w:rFonts w:ascii="Times New Roman" w:hAnsi="Times New Roman" w:cs="Times New Roman"/>
              </w:rPr>
              <w:t xml:space="preserve"> never, taking it if needed,</w:t>
            </w:r>
            <w:r w:rsidRPr="00B85A08">
              <w:rPr>
                <w:rFonts w:ascii="Times New Roman" w:hAnsi="Times New Roman" w:cs="Times New Roman"/>
                <w:bCs/>
              </w:rPr>
              <w:t xml:space="preserve"> and</w:t>
            </w:r>
            <w:r w:rsidRPr="00B85A08">
              <w:rPr>
                <w:rFonts w:ascii="Times New Roman" w:hAnsi="Times New Roman" w:cs="Times New Roman"/>
              </w:rPr>
              <w:t xml:space="preserve"> </w:t>
            </w:r>
            <w:r w:rsidRPr="00B85A08">
              <w:rPr>
                <w:rFonts w:ascii="Times New Roman" w:hAnsi="Times New Roman" w:cs="Times New Roman"/>
                <w:shd w:val="clear" w:color="auto" w:fill="FFFFFF" w:themeFill="background1"/>
              </w:rPr>
              <w:t>usually</w:t>
            </w:r>
            <w:r w:rsidRPr="00B85A08" w:rsidDel="003B15C6">
              <w:rPr>
                <w:rFonts w:ascii="Times New Roman" w:hAnsi="Times New Roman" w:cs="Times New Roman"/>
                <w:bCs/>
                <w:shd w:val="clear" w:color="auto" w:fill="FFFFFF" w:themeFill="background1"/>
              </w:rPr>
              <w:t xml:space="preserve"> </w:t>
            </w:r>
            <w:r w:rsidRPr="00B85A08">
              <w:rPr>
                <w:rFonts w:ascii="Times New Roman" w:hAnsi="Times New Roman" w:cs="Times New Roman"/>
                <w:bCs/>
                <w:shd w:val="clear" w:color="auto" w:fill="FFFFFF" w:themeFill="background1"/>
              </w:rPr>
              <w:t>or regularly</w:t>
            </w:r>
            <w:r w:rsidRPr="00B85A08">
              <w:rPr>
                <w:rFonts w:ascii="Times New Roman" w:hAnsi="Times New Roman" w:cs="Times New Roman"/>
                <w:bCs/>
              </w:rPr>
              <w:t xml:space="preserve">. For the 2009 and 2013 surveys, respondents were asked to specify their frequency of </w:t>
            </w:r>
            <w:r w:rsidRPr="00B85A08">
              <w:rPr>
                <w:rFonts w:ascii="Times New Roman" w:hAnsi="Times New Roman" w:cs="Times New Roman"/>
              </w:rPr>
              <w:t>taking sleeping pills using the following scale: never, rarely (</w:t>
            </w:r>
            <w:r w:rsidRPr="00B85A08">
              <w:rPr>
                <w:rFonts w:ascii="Times New Roman" w:hAnsi="Times New Roman" w:cs="Times New Roman"/>
              </w:rPr>
              <w:sym w:font="Symbol" w:char="F0A3"/>
            </w:r>
            <w:r w:rsidRPr="00B85A08">
              <w:rPr>
                <w:rFonts w:ascii="Times New Roman" w:hAnsi="Times New Roman" w:cs="Times New Roman"/>
              </w:rPr>
              <w:t xml:space="preserve">once per month), </w:t>
            </w:r>
            <w:r w:rsidRPr="00B85A08">
              <w:rPr>
                <w:rFonts w:ascii="Times New Roman" w:hAnsi="Times New Roman" w:cs="Times New Roman"/>
                <w:bCs/>
              </w:rPr>
              <w:t>sometimes (</w:t>
            </w:r>
            <w:r w:rsidRPr="00B85A08">
              <w:rPr>
                <w:rFonts w:ascii="Times New Roman" w:hAnsi="Times New Roman" w:cs="Times New Roman"/>
              </w:rPr>
              <w:t xml:space="preserve">2–4 times per month), usually </w:t>
            </w:r>
            <w:r w:rsidRPr="00B85A08">
              <w:rPr>
                <w:rFonts w:ascii="Times New Roman" w:hAnsi="Times New Roman" w:cs="Times New Roman"/>
                <w:bCs/>
              </w:rPr>
              <w:t>(</w:t>
            </w:r>
            <w:r w:rsidRPr="00B85A08">
              <w:rPr>
                <w:rFonts w:ascii="Times New Roman" w:hAnsi="Times New Roman" w:cs="Times New Roman"/>
              </w:rPr>
              <w:t>5–15 times per month), and always</w:t>
            </w:r>
            <w:r w:rsidRPr="00B85A08">
              <w:rPr>
                <w:rFonts w:ascii="Times New Roman" w:hAnsi="Times New Roman" w:cs="Times New Roman"/>
                <w:bCs/>
              </w:rPr>
              <w:t xml:space="preserve"> (</w:t>
            </w:r>
            <w:r w:rsidRPr="00B85A08">
              <w:rPr>
                <w:rFonts w:ascii="Times New Roman" w:hAnsi="Times New Roman" w:cs="Times New Roman"/>
              </w:rPr>
              <w:t xml:space="preserve">16–30 times per month). </w:t>
            </w:r>
            <w:r w:rsidR="00304B5C" w:rsidRPr="00B85A08">
              <w:rPr>
                <w:rFonts w:ascii="Times New Roman" w:hAnsi="Times New Roman" w:cs="Times New Roman"/>
              </w:rPr>
              <w:t xml:space="preserve">The use of </w:t>
            </w:r>
            <w:r w:rsidR="00304B5C" w:rsidRPr="00B85A08">
              <w:rPr>
                <w:rFonts w:ascii="Times New Roman" w:hAnsi="Times New Roman" w:cs="Times New Roman"/>
                <w:noProof/>
              </w:rPr>
              <w:t xml:space="preserve">sleeping </w:t>
            </w:r>
            <w:r w:rsidRPr="00B85A08">
              <w:rPr>
                <w:rFonts w:ascii="Times New Roman" w:hAnsi="Times New Roman" w:cs="Times New Roman"/>
                <w:noProof/>
              </w:rPr>
              <w:t>pill</w:t>
            </w:r>
            <w:r w:rsidR="00304B5C" w:rsidRPr="00B85A08">
              <w:rPr>
                <w:rFonts w:ascii="Times New Roman" w:hAnsi="Times New Roman" w:cs="Times New Roman"/>
                <w:noProof/>
              </w:rPr>
              <w:t>s</w:t>
            </w:r>
            <w:r w:rsidRPr="00B85A08">
              <w:rPr>
                <w:rFonts w:ascii="Times New Roman" w:hAnsi="Times New Roman" w:cs="Times New Roman"/>
                <w:noProof/>
              </w:rPr>
              <w:t xml:space="preserve"> was defined for</w:t>
            </w:r>
            <w:r w:rsidRPr="00B85A08">
              <w:rPr>
                <w:rFonts w:ascii="Times New Roman" w:hAnsi="Times New Roman" w:cs="Times New Roman"/>
              </w:rPr>
              <w:t xml:space="preserve"> those respondents who admitted taking sleeping pills </w:t>
            </w:r>
            <w:r w:rsidRPr="00B85A08">
              <w:rPr>
                <w:rFonts w:ascii="Times New Roman" w:hAnsi="Times New Roman" w:cs="Times New Roman"/>
                <w:bCs/>
              </w:rPr>
              <w:t>usually or regularly</w:t>
            </w:r>
            <w:r w:rsidRPr="00B85A08">
              <w:rPr>
                <w:rFonts w:ascii="Times New Roman" w:hAnsi="Times New Roman" w:cs="Times New Roman"/>
              </w:rPr>
              <w:t xml:space="preserve"> in 2005 or at least twice monthly in 2009 or 2013.</w:t>
            </w:r>
          </w:p>
        </w:tc>
      </w:tr>
      <w:tr w:rsidR="007621AB" w:rsidRPr="00B85A08" w14:paraId="4B4A4235" w14:textId="77777777" w:rsidTr="00D45531">
        <w:tc>
          <w:tcPr>
            <w:tcW w:w="1980" w:type="dxa"/>
          </w:tcPr>
          <w:p w14:paraId="572706BC" w14:textId="77777777" w:rsidR="007621AB" w:rsidRPr="00B85A08" w:rsidRDefault="00C66198">
            <w:pPr>
              <w:rPr>
                <w:rFonts w:ascii="Times New Roman" w:hAnsi="Times New Roman" w:cs="Times New Roman"/>
              </w:rPr>
            </w:pPr>
            <w:r w:rsidRPr="00B85A08">
              <w:rPr>
                <w:rFonts w:ascii="Times New Roman" w:hAnsi="Times New Roman" w:cs="Times New Roman"/>
              </w:rPr>
              <w:t>Frequency of exercise</w:t>
            </w:r>
          </w:p>
        </w:tc>
        <w:tc>
          <w:tcPr>
            <w:tcW w:w="6316" w:type="dxa"/>
          </w:tcPr>
          <w:p w14:paraId="0F3A5136" w14:textId="602246BF" w:rsidR="007621AB" w:rsidRPr="00B85A08" w:rsidRDefault="000D1405" w:rsidP="00304B5C">
            <w:pPr>
              <w:rPr>
                <w:rFonts w:ascii="Times New Roman" w:hAnsi="Times New Roman" w:cs="Times New Roman"/>
              </w:rPr>
            </w:pPr>
            <w:r w:rsidRPr="00B85A08">
              <w:rPr>
                <w:rFonts w:ascii="Times New Roman" w:hAnsi="Times New Roman" w:cs="Times New Roman"/>
              </w:rPr>
              <w:t xml:space="preserve">In 2005 and 2009, data regarding the level of exercise were collected based on a (Yes/No) response to the question “During the previous two weeks did you participate in any exercise, </w:t>
            </w:r>
            <w:r w:rsidR="00304B5C" w:rsidRPr="00B85A08">
              <w:rPr>
                <w:rFonts w:ascii="Times New Roman" w:hAnsi="Times New Roman" w:cs="Times New Roman"/>
              </w:rPr>
              <w:t xml:space="preserve">such as </w:t>
            </w:r>
            <w:r w:rsidRPr="00B85A08">
              <w:rPr>
                <w:rFonts w:ascii="Times New Roman" w:hAnsi="Times New Roman" w:cs="Times New Roman"/>
              </w:rPr>
              <w:t xml:space="preserve">jogging, chuang, or dancing?” This exercise excluded required physical labor in the workplace and/or home. Furthermore, only exercise performed for </w:t>
            </w:r>
            <w:r w:rsidR="00304B5C" w:rsidRPr="00B85A08">
              <w:rPr>
                <w:rFonts w:ascii="Times New Roman" w:hAnsi="Times New Roman" w:cs="Times New Roman"/>
              </w:rPr>
              <w:t xml:space="preserve">more </w:t>
            </w:r>
            <w:r w:rsidRPr="00B85A08">
              <w:rPr>
                <w:rFonts w:ascii="Times New Roman" w:hAnsi="Times New Roman" w:cs="Times New Roman"/>
              </w:rPr>
              <w:t xml:space="preserve">than </w:t>
            </w:r>
            <w:r w:rsidR="00304B5C" w:rsidRPr="00B85A08">
              <w:rPr>
                <w:rFonts w:ascii="Times New Roman" w:hAnsi="Times New Roman" w:cs="Times New Roman"/>
              </w:rPr>
              <w:t xml:space="preserve">10 </w:t>
            </w:r>
            <w:r w:rsidRPr="00B85A08">
              <w:rPr>
                <w:rFonts w:ascii="Times New Roman" w:hAnsi="Times New Roman" w:cs="Times New Roman"/>
              </w:rPr>
              <w:t xml:space="preserve">minutes at a time were counted in these surveys. The word “chuang” </w:t>
            </w:r>
            <w:r w:rsidR="00304B5C" w:rsidRPr="00B85A08">
              <w:rPr>
                <w:rFonts w:ascii="Times New Roman" w:hAnsi="Times New Roman" w:cs="Times New Roman"/>
              </w:rPr>
              <w:t xml:space="preserve">includes </w:t>
            </w:r>
            <w:r w:rsidRPr="00B85A08">
              <w:rPr>
                <w:rFonts w:ascii="Times New Roman" w:hAnsi="Times New Roman" w:cs="Times New Roman"/>
              </w:rPr>
              <w:t xml:space="preserve">numerous traditional Chinese martial arts </w:t>
            </w:r>
            <w:r w:rsidR="00304B5C" w:rsidRPr="00B85A08">
              <w:rPr>
                <w:rFonts w:ascii="Times New Roman" w:hAnsi="Times New Roman" w:cs="Times New Roman"/>
              </w:rPr>
              <w:t xml:space="preserve">such as </w:t>
            </w:r>
            <w:r w:rsidRPr="00B85A08">
              <w:rPr>
                <w:rFonts w:ascii="Times New Roman" w:hAnsi="Times New Roman" w:cs="Times New Roman"/>
              </w:rPr>
              <w:t>Tai-Chi and similar activities. The self-reported frequency of exercise was further divided by two to obtain the weekly frequency, equivalent to that recorded in 2013. Respondents were regrouped into the following categories based on their exercise level: none (no exercise), getting exercise irregularly (twice or less per week), getting exercise regularly (three or more times per week).</w:t>
            </w:r>
          </w:p>
        </w:tc>
      </w:tr>
    </w:tbl>
    <w:p w14:paraId="7ADAD0EE" w14:textId="77777777" w:rsidR="00FD3192" w:rsidRPr="00B85A08" w:rsidRDefault="00FD3192" w:rsidP="00304B5C">
      <w:pPr>
        <w:rPr>
          <w:rFonts w:ascii="Times New Roman" w:hAnsi="Times New Roman" w:cs="Times New Roman"/>
        </w:rPr>
      </w:pPr>
    </w:p>
    <w:sectPr w:rsidR="00FD3192" w:rsidRPr="00B85A0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8970FD" w14:textId="77777777" w:rsidR="008036A6" w:rsidRDefault="008036A6" w:rsidP="009E78AC">
      <w:r>
        <w:separator/>
      </w:r>
    </w:p>
  </w:endnote>
  <w:endnote w:type="continuationSeparator" w:id="0">
    <w:p w14:paraId="24C70539" w14:textId="77777777" w:rsidR="008036A6" w:rsidRDefault="008036A6" w:rsidP="009E78AC">
      <w:r>
        <w:continuationSeparator/>
      </w:r>
    </w:p>
  </w:endnote>
  <w:endnote w:type="continuationNotice" w:id="1">
    <w:p w14:paraId="242F8186" w14:textId="77777777" w:rsidR="008036A6" w:rsidRDefault="008036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0943BB" w14:textId="77777777" w:rsidR="008036A6" w:rsidRDefault="008036A6" w:rsidP="009E78AC">
      <w:r>
        <w:separator/>
      </w:r>
    </w:p>
  </w:footnote>
  <w:footnote w:type="continuationSeparator" w:id="0">
    <w:p w14:paraId="5B27B81C" w14:textId="77777777" w:rsidR="008036A6" w:rsidRDefault="008036A6" w:rsidP="009E78AC">
      <w:r>
        <w:continuationSeparator/>
      </w:r>
    </w:p>
  </w:footnote>
  <w:footnote w:type="continuationNotice" w:id="1">
    <w:p w14:paraId="259252D1" w14:textId="77777777" w:rsidR="008036A6" w:rsidRDefault="008036A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1AB"/>
    <w:rsid w:val="000275CC"/>
    <w:rsid w:val="00036476"/>
    <w:rsid w:val="00096AD1"/>
    <w:rsid w:val="000D1405"/>
    <w:rsid w:val="000E141C"/>
    <w:rsid w:val="000F6799"/>
    <w:rsid w:val="00140C26"/>
    <w:rsid w:val="001B3F9A"/>
    <w:rsid w:val="002C1DA9"/>
    <w:rsid w:val="00304B5C"/>
    <w:rsid w:val="00321BDB"/>
    <w:rsid w:val="00351EF1"/>
    <w:rsid w:val="00470627"/>
    <w:rsid w:val="00481E8A"/>
    <w:rsid w:val="004A01A4"/>
    <w:rsid w:val="004E4881"/>
    <w:rsid w:val="0055612D"/>
    <w:rsid w:val="00614853"/>
    <w:rsid w:val="006D18ED"/>
    <w:rsid w:val="006F2726"/>
    <w:rsid w:val="00733619"/>
    <w:rsid w:val="007621AB"/>
    <w:rsid w:val="0077493A"/>
    <w:rsid w:val="007C3128"/>
    <w:rsid w:val="008036A6"/>
    <w:rsid w:val="00804EB8"/>
    <w:rsid w:val="008163D4"/>
    <w:rsid w:val="00826E53"/>
    <w:rsid w:val="008321A6"/>
    <w:rsid w:val="00861654"/>
    <w:rsid w:val="00872B41"/>
    <w:rsid w:val="00877C30"/>
    <w:rsid w:val="009E78AC"/>
    <w:rsid w:val="00A662A8"/>
    <w:rsid w:val="00B56C7C"/>
    <w:rsid w:val="00B85A08"/>
    <w:rsid w:val="00BD5490"/>
    <w:rsid w:val="00BF21DF"/>
    <w:rsid w:val="00C444B3"/>
    <w:rsid w:val="00C66198"/>
    <w:rsid w:val="00CA3157"/>
    <w:rsid w:val="00D00774"/>
    <w:rsid w:val="00D24271"/>
    <w:rsid w:val="00D424BE"/>
    <w:rsid w:val="00D45531"/>
    <w:rsid w:val="00D462A4"/>
    <w:rsid w:val="00DE7CC6"/>
    <w:rsid w:val="00E0309E"/>
    <w:rsid w:val="00E033FE"/>
    <w:rsid w:val="00E85008"/>
    <w:rsid w:val="00F10F7A"/>
    <w:rsid w:val="00F34315"/>
    <w:rsid w:val="00F548D0"/>
    <w:rsid w:val="00FD319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EC3D6E1-36B9-4B20-859C-C693267D1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621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D3192"/>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FD3192"/>
    <w:rPr>
      <w:rFonts w:asciiTheme="majorHAnsi" w:eastAsiaTheme="majorEastAsia" w:hAnsiTheme="majorHAnsi" w:cstheme="majorBidi"/>
      <w:sz w:val="18"/>
      <w:szCs w:val="18"/>
    </w:rPr>
  </w:style>
  <w:style w:type="paragraph" w:styleId="a6">
    <w:name w:val="Body Text Indent"/>
    <w:basedOn w:val="a"/>
    <w:link w:val="a7"/>
    <w:uiPriority w:val="99"/>
    <w:rsid w:val="00FD3192"/>
    <w:pPr>
      <w:spacing w:after="120"/>
      <w:ind w:leftChars="200" w:left="480"/>
    </w:pPr>
    <w:rPr>
      <w:rFonts w:ascii="Times New Roman" w:eastAsia="新細明體" w:hAnsi="Times New Roman" w:cs="Times New Roman"/>
      <w:szCs w:val="24"/>
    </w:rPr>
  </w:style>
  <w:style w:type="character" w:customStyle="1" w:styleId="a7">
    <w:name w:val="本文縮排 字元"/>
    <w:basedOn w:val="a0"/>
    <w:link w:val="a6"/>
    <w:uiPriority w:val="99"/>
    <w:rsid w:val="00FD3192"/>
    <w:rPr>
      <w:rFonts w:ascii="Times New Roman" w:eastAsia="新細明體" w:hAnsi="Times New Roman" w:cs="Times New Roman"/>
      <w:szCs w:val="24"/>
    </w:rPr>
  </w:style>
  <w:style w:type="paragraph" w:styleId="a8">
    <w:name w:val="header"/>
    <w:basedOn w:val="a"/>
    <w:link w:val="a9"/>
    <w:uiPriority w:val="99"/>
    <w:unhideWhenUsed/>
    <w:rsid w:val="009E78AC"/>
    <w:pPr>
      <w:tabs>
        <w:tab w:val="center" w:pos="4153"/>
        <w:tab w:val="right" w:pos="8306"/>
      </w:tabs>
      <w:snapToGrid w:val="0"/>
    </w:pPr>
    <w:rPr>
      <w:sz w:val="20"/>
      <w:szCs w:val="20"/>
    </w:rPr>
  </w:style>
  <w:style w:type="character" w:customStyle="1" w:styleId="a9">
    <w:name w:val="頁首 字元"/>
    <w:basedOn w:val="a0"/>
    <w:link w:val="a8"/>
    <w:uiPriority w:val="99"/>
    <w:rsid w:val="009E78AC"/>
    <w:rPr>
      <w:sz w:val="20"/>
      <w:szCs w:val="20"/>
    </w:rPr>
  </w:style>
  <w:style w:type="paragraph" w:styleId="aa">
    <w:name w:val="footer"/>
    <w:basedOn w:val="a"/>
    <w:link w:val="ab"/>
    <w:uiPriority w:val="99"/>
    <w:unhideWhenUsed/>
    <w:rsid w:val="009E78AC"/>
    <w:pPr>
      <w:tabs>
        <w:tab w:val="center" w:pos="4153"/>
        <w:tab w:val="right" w:pos="8306"/>
      </w:tabs>
      <w:snapToGrid w:val="0"/>
    </w:pPr>
    <w:rPr>
      <w:sz w:val="20"/>
      <w:szCs w:val="20"/>
    </w:rPr>
  </w:style>
  <w:style w:type="character" w:customStyle="1" w:styleId="ab">
    <w:name w:val="頁尾 字元"/>
    <w:basedOn w:val="a0"/>
    <w:link w:val="aa"/>
    <w:uiPriority w:val="99"/>
    <w:rsid w:val="009E78A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5C5C02-E227-437E-AA8C-7C03040FD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667</Words>
  <Characters>3804</Characters>
  <Application>Microsoft Office Word</Application>
  <DocSecurity>0</DocSecurity>
  <Lines>31</Lines>
  <Paragraphs>8</Paragraphs>
  <ScaleCrop>false</ScaleCrop>
  <Company/>
  <LinksUpToDate>false</LinksUpToDate>
  <CharactersWithSpaces>4463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益堅 蔡</dc:creator>
  <cp:lastModifiedBy>蔡益堅@慢性疾病防治組</cp:lastModifiedBy>
  <cp:revision>2</cp:revision>
  <dcterms:created xsi:type="dcterms:W3CDTF">2020-01-03T10:23:00Z</dcterms:created>
  <dcterms:modified xsi:type="dcterms:W3CDTF">2020-01-03T10:23:00Z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sxjBu9ehV3vO</vt:lpwstr>
  </property>
</Properties>
</file>